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5-571-2101/2024</w:t>
      </w:r>
    </w:p>
    <w:p>
      <w:pPr>
        <w:spacing w:before="0" w:after="0"/>
        <w:ind w:left="5664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86MS0007-01-2024-002369-82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мая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Югры, Вдовина О.В.,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 ул. Нефтяников, 6, г. Нижневартовск,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Чечамина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Михаила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-1834461826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рождения, уроженца </w:t>
      </w:r>
      <w:r>
        <w:rPr>
          <w:rStyle w:val="cat-UserDefined1638914798grp-3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в </w:t>
      </w:r>
      <w:r>
        <w:rPr>
          <w:rStyle w:val="cat-UserDefined-1129294937grp-3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по адресу: </w:t>
      </w:r>
      <w:r>
        <w:rPr>
          <w:rStyle w:val="cat-UserDefined-1212844396grp-3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191099738grp-3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Чечамин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23.03.2024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19:22 часов в районе 58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автодороги Стрежевой-Нижневартовск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управляя автомобилем «Лада 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1467407890grp-3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совершении обгона впереди идущего транспортного средства совершил выезд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зоне действия дорожного знака 3.20 «Обгон запрещен», чем нарушил п. 1.3 Правил дорожного движения.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Чечамин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Чечамина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86 ХМ № 559595 об административном правонарушении от 23.03.2024 года, с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Чечамин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ознакомлен;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</w:t>
      </w:r>
      <w:r>
        <w:rPr>
          <w:rFonts w:ascii="Times New Roman" w:eastAsia="Times New Roman" w:hAnsi="Times New Roman" w:cs="Times New Roman"/>
          <w:sz w:val="28"/>
          <w:szCs w:val="28"/>
        </w:rPr>
        <w:t>замечаний не указал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схему совершения административного правонарушения от 23.03.2024 года,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</w:rPr>
        <w:t>58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автодороги Стрежевой-Нижневартовск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управляя автомобилем «</w:t>
      </w:r>
      <w:r>
        <w:rPr>
          <w:rFonts w:ascii="Times New Roman" w:eastAsia="Times New Roman" w:hAnsi="Times New Roman" w:cs="Times New Roman"/>
          <w:sz w:val="28"/>
          <w:szCs w:val="28"/>
        </w:rPr>
        <w:t>Лада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1467407890grp-37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совершении обгона впереди идущего транспортного средства совершил выезд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зоне действия дорожного знака 3.20 «Обгон запрещен». С данной схемой </w:t>
      </w:r>
      <w:r>
        <w:rPr>
          <w:rFonts w:ascii="Times New Roman" w:eastAsia="Times New Roman" w:hAnsi="Times New Roman" w:cs="Times New Roman"/>
          <w:sz w:val="28"/>
          <w:szCs w:val="28"/>
        </w:rPr>
        <w:t>Чечамин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ознакомлен, замечаний не указал;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видеофиксацию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при просмотре которой видно, что водитель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Лада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1467407890grp-37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совершает манёвр обгона с выездом на полосу дороги,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заканчивает маневр с возвращением на свою полосу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зоне действия дорожного знака 3.20 «Обгон запрещен» табличкой «Время действия с 07:00-10:00, 17:00-20:00» 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дислокации дорожных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знаков, из которой усматривается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58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автодороги Стрежевой-Нижневартовск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дорожного знака 3.20 «Обгон запрещен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запрещающего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обгон на данном участке дороги.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 3.20 «Обгон запрещен»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1 к Правилам дорожного движения РФ знаки дополнительной информации (таблички) уточняют или ограничивают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 знаков, с которыми они применены, либо содержат иную информацию для участников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12.15 Кодекса РФ об административных правонарушениях выезд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Чечаминым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схемой,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r>
        <w:rPr>
          <w:rFonts w:ascii="Times New Roman" w:eastAsia="Times New Roman" w:hAnsi="Times New Roman" w:cs="Times New Roman"/>
          <w:sz w:val="28"/>
          <w:szCs w:val="28"/>
        </w:rPr>
        <w:t>, дислокацией дорожных знаков.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</w:rPr>
        <w:t>Чечаминым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ответственность, предусмотренных ст. ст. 4.2 и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мировым судьей не установлено.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ответственность, приходит к выводу, что наказание возможно назначить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административного штрафа.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и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Чечамина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Михаила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КПП 860101001, ИНН 8601010390, БИК УФК 007162163, Единый </w:t>
      </w:r>
      <w:r>
        <w:rPr>
          <w:rFonts w:ascii="Times New Roman" w:eastAsia="Times New Roman" w:hAnsi="Times New Roman" w:cs="Times New Roman"/>
          <w:sz w:val="28"/>
          <w:szCs w:val="28"/>
        </w:rPr>
        <w:t>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000, УИН 188104862</w:t>
      </w:r>
      <w:r>
        <w:rPr>
          <w:rFonts w:ascii="Times New Roman" w:eastAsia="Times New Roman" w:hAnsi="Times New Roman" w:cs="Times New Roman"/>
          <w:sz w:val="28"/>
          <w:szCs w:val="28"/>
        </w:rPr>
        <w:t>40280005768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может быть уплачен в размере половины суммы наложенного административного штрафа, то есть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2500 (двух тысяч пятисот)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224.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UserDefinedgrp-38rplc-5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верна: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0"/>
        <w:ind w:firstLine="54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834461826grp-32rplc-10">
    <w:name w:val="cat-UserDefined-1834461826 grp-32 rplc-10"/>
    <w:basedOn w:val="DefaultParagraphFont"/>
  </w:style>
  <w:style w:type="character" w:customStyle="1" w:styleId="cat-UserDefined1638914798grp-33rplc-12">
    <w:name w:val="cat-UserDefined1638914798 grp-33 rplc-12"/>
    <w:basedOn w:val="DefaultParagraphFont"/>
  </w:style>
  <w:style w:type="character" w:customStyle="1" w:styleId="cat-UserDefined-1129294937grp-39rplc-14">
    <w:name w:val="cat-UserDefined-1129294937 grp-39 rplc-14"/>
    <w:basedOn w:val="DefaultParagraphFont"/>
  </w:style>
  <w:style w:type="character" w:customStyle="1" w:styleId="cat-UserDefined-1212844396grp-35rplc-17">
    <w:name w:val="cat-UserDefined-1212844396 grp-35 rplc-17"/>
    <w:basedOn w:val="DefaultParagraphFont"/>
  </w:style>
  <w:style w:type="character" w:customStyle="1" w:styleId="cat-UserDefined191099738grp-36rplc-18">
    <w:name w:val="cat-UserDefined191099738 grp-36 rplc-18"/>
    <w:basedOn w:val="DefaultParagraphFont"/>
  </w:style>
  <w:style w:type="character" w:customStyle="1" w:styleId="cat-UserDefined1467407890grp-37rplc-25">
    <w:name w:val="cat-UserDefined1467407890 grp-37 rplc-25"/>
    <w:basedOn w:val="DefaultParagraphFont"/>
  </w:style>
  <w:style w:type="character" w:customStyle="1" w:styleId="cat-UserDefined1467407890grp-37rplc-34">
    <w:name w:val="cat-UserDefined1467407890 grp-37 rplc-34"/>
    <w:basedOn w:val="DefaultParagraphFont"/>
  </w:style>
  <w:style w:type="character" w:customStyle="1" w:styleId="cat-UserDefined1467407890grp-37rplc-38">
    <w:name w:val="cat-UserDefined1467407890 grp-37 rplc-38"/>
    <w:basedOn w:val="DefaultParagraphFont"/>
  </w:style>
  <w:style w:type="character" w:customStyle="1" w:styleId="cat-UserDefinedgrp-38rplc-58">
    <w:name w:val="cat-UserDefined grp-3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